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60"/>
        <w:jc w:val="center"/>
        <w:rPr>
          <w:rFonts w:ascii="汉仪粗仿宋简" w:hAnsi="Times New Roman" w:eastAsia="汉仪粗仿宋简" w:cs="Times New Roman"/>
          <w:szCs w:val="21"/>
        </w:rPr>
      </w:pPr>
      <w:r>
        <w:rPr>
          <w:rFonts w:hint="eastAsia" w:ascii="汉仪粗仿宋简" w:hAnsi="Times New Roman" w:eastAsia="汉仪粗仿宋简" w:cs="Times New Roman"/>
          <w:szCs w:val="21"/>
        </w:rPr>
        <w:t>国内外展览会分类标准</w:t>
      </w:r>
    </w:p>
    <w:p>
      <w:pPr>
        <w:adjustRightInd w:val="0"/>
        <w:snapToGrid w:val="0"/>
        <w:spacing w:before="20" w:after="20"/>
        <w:ind w:left="113" w:right="113" w:firstLine="113"/>
        <w:jc w:val="center"/>
        <w:rPr>
          <w:rFonts w:ascii="Times New Roman" w:hAnsi="宋体" w:eastAsia="宋体" w:cs="Times New Roman"/>
          <w:b/>
          <w:kern w:val="0"/>
          <w:szCs w:val="15"/>
        </w:rPr>
      </w:pPr>
      <w:r>
        <w:rPr>
          <w:rFonts w:hint="eastAsia" w:ascii="Times New Roman" w:hAnsi="宋体" w:eastAsia="宋体" w:cs="Times New Roman"/>
          <w:b/>
          <w:kern w:val="0"/>
          <w:szCs w:val="15"/>
        </w:rPr>
        <w:t>中国对外经济技术展览会分类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hint="eastAsia" w:ascii="Times New Roman" w:hAnsi="宋体" w:eastAsia="宋体" w:cs="Times New Roman"/>
          <w:kern w:val="0"/>
          <w:sz w:val="15"/>
          <w:szCs w:val="15"/>
        </w:rPr>
        <w:t>中国对外经济技术展览会分类目录（</w:t>
      </w:r>
      <w:r>
        <w:rPr>
          <w:rFonts w:ascii="Times New Roman" w:hAnsi="宋体" w:eastAsia="宋体" w:cs="Times New Roman"/>
          <w:kern w:val="0"/>
          <w:sz w:val="15"/>
          <w:szCs w:val="15"/>
        </w:rPr>
        <w:t>The Classified Catalogue of Foreign Economic and Technological Exhibitions）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如下：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pgSz w:w="9185" w:h="14742"/>
          <w:pgMar w:top="993" w:right="963" w:bottom="709" w:left="993" w:header="680" w:footer="567" w:gutter="0"/>
          <w:pgNumType w:start="1"/>
          <w:cols w:space="425" w:num="1"/>
          <w:docGrid w:linePitch="311" w:charSpace="1055"/>
        </w:sect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hint="eastAsia" w:ascii="Times New Roman" w:hAnsi="宋体" w:eastAsia="宋体" w:cs="Times New Roman"/>
          <w:kern w:val="0"/>
          <w:sz w:val="15"/>
          <w:szCs w:val="15"/>
        </w:rPr>
        <w:t>一、产业（加工、制造）技术及设备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一般机械及通用设备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00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机械综合类或工业博览会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01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机床及金属加工设备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02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工具及五金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03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电工设备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04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仪器仪表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05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实验设备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06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能源及冷暖设备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09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其他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1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矿产化工类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10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矿产化工技术设备综合类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11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采矿及矿业加工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12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表面处理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13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精细化工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14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化学工业及技术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19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其他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2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建筑业及管道工程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20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建筑建材技术设备综合类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21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建筑机械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22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建材制造技术及设备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23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管道技术及设备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29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其他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3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轻工业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30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轻工业制造技术设备综合类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31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包装机械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32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印刷机械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33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标签印刷及防伪技术及设备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34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制革、制鞋、制包技术及设备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35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钟表、眼镜技术及设备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36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珠宝首饰制造技术及设备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37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照明制造技术及设备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38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陶瓷制造技术及设备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39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其他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4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纺织业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40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纺织技术及设备综合类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41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纺织机械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42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缝制设备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49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其他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5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食品及医药保健品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50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食品及医药保健品技术设备综合类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51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食品加工设备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52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酿酒设备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53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制药技术及设备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54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保健品技术及制药设备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59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其他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6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农林业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60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农林技术设备综合类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61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农业机械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62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林业机械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63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木工机械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64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水利工程及技术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69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其他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9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其他制造技术及设备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90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其他制造技术及设备综合类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hint="eastAsia" w:ascii="Times New Roman" w:hAnsi="宋体" w:eastAsia="宋体" w:cs="Times New Roman"/>
          <w:kern w:val="0"/>
          <w:sz w:val="15"/>
          <w:szCs w:val="15"/>
        </w:rPr>
        <w:t>对涉及</w:t>
      </w:r>
      <w:r>
        <w:rPr>
          <w:rFonts w:ascii="Times New Roman" w:hAnsi="宋体" w:eastAsia="宋体" w:cs="Times New Roman"/>
          <w:kern w:val="0"/>
          <w:sz w:val="15"/>
          <w:szCs w:val="15"/>
        </w:rPr>
        <w:t>2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项内容的展览会，其编号由</w:t>
      </w:r>
      <w:r>
        <w:rPr>
          <w:rFonts w:ascii="Times New Roman" w:hAnsi="宋体" w:eastAsia="宋体" w:cs="Times New Roman"/>
          <w:kern w:val="0"/>
          <w:sz w:val="15"/>
          <w:szCs w:val="15"/>
        </w:rPr>
        <w:t>2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个项目的编号组成。如“电工设备（</w:t>
      </w:r>
      <w:r>
        <w:rPr>
          <w:rFonts w:ascii="Times New Roman" w:hAnsi="宋体" w:eastAsia="宋体" w:cs="Times New Roman"/>
          <w:kern w:val="0"/>
          <w:sz w:val="15"/>
          <w:szCs w:val="15"/>
        </w:rPr>
        <w:t>03）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及仪器仪表（</w:t>
      </w:r>
      <w:r>
        <w:rPr>
          <w:rFonts w:ascii="Times New Roman" w:hAnsi="宋体" w:eastAsia="宋体" w:cs="Times New Roman"/>
          <w:kern w:val="0"/>
          <w:sz w:val="15"/>
          <w:szCs w:val="15"/>
        </w:rPr>
        <w:t>04）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展览会”的编号为</w:t>
      </w:r>
      <w:r>
        <w:rPr>
          <w:rFonts w:ascii="Times New Roman" w:hAnsi="宋体" w:eastAsia="宋体" w:cs="Times New Roman"/>
          <w:kern w:val="0"/>
          <w:sz w:val="15"/>
          <w:szCs w:val="15"/>
        </w:rPr>
        <w:t>034；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对涉及三项内容的展览会，按综合类编号。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hint="eastAsia" w:ascii="Times New Roman" w:hAnsi="宋体" w:eastAsia="宋体" w:cs="Times New Roman"/>
          <w:kern w:val="0"/>
          <w:sz w:val="15"/>
          <w:szCs w:val="15"/>
        </w:rPr>
        <w:t>二、消费品及应用产品（设备）类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A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电子及办公设备类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AA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电子综合类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AB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办公设备综合类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AC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计算机（含软件）及信息设备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AD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通讯产品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AE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广播电视设备及产品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AF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音响、家用电器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AG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演艺及舞台设备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AH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电化教学设备及用品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消费品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BA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消费品综合类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BB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服装及服饰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BC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鞋帽</w:t>
      </w:r>
      <w:r>
        <w:rPr>
          <w:rFonts w:ascii="Times New Roman" w:hAnsi="宋体" w:eastAsia="宋体" w:cs="Times New Roman"/>
          <w:kern w:val="0"/>
          <w:sz w:val="15"/>
          <w:szCs w:val="15"/>
        </w:rPr>
        <w:t>BD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箱包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BE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钟表眼镜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BF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珠宝首饰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BG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化妆美容用品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BH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摄影器材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BI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娱乐用品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BJ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文教用品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BK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体育旅游用品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BL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陶瓷、洁具及厨房用具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BM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日用五金器皿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BN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礼品及玩具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BP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家具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BQ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室内装饰用品及灯具灯饰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BR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妇幼儿童用品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BS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老年用品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BT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酒店用品及设备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C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食品医药保健品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CA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食品综合类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CB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医药保健品综合类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CC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食品及果品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CD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烟酒及饮料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CE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药品及医疗设备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CF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保健品及设备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CG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卫生用品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D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交通运输工具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DA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交通运输工具综合类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DB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汽车及零配件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DC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摩托车及零配件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DD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自行车及零配件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DE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工程车辆及特种车辆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DF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铁路及设施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DG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船舶及设施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DH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电梯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DI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维修及安全检测设备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E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特殊应用产品（设备）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EA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航天航空设备及用品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EB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金融设备及用品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EC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公共安全设备及用品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ED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知识产权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F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其他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FA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花卉及植物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FB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动物、宠物及用品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FC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广告媒体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FD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邮票钱币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FE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环境保护设施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hint="eastAsia" w:ascii="Times New Roman" w:hAnsi="宋体" w:eastAsia="宋体" w:cs="Times New Roman"/>
          <w:kern w:val="0"/>
          <w:sz w:val="15"/>
          <w:szCs w:val="15"/>
        </w:rPr>
        <w:t>对涉及</w:t>
      </w:r>
      <w:r>
        <w:rPr>
          <w:rFonts w:ascii="Times New Roman" w:hAnsi="宋体" w:eastAsia="宋体" w:cs="Times New Roman"/>
          <w:kern w:val="0"/>
          <w:sz w:val="15"/>
          <w:szCs w:val="15"/>
        </w:rPr>
        <w:t>2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项内容的展览会，其编号由</w:t>
      </w:r>
      <w:r>
        <w:rPr>
          <w:rFonts w:ascii="Times New Roman" w:hAnsi="宋体" w:eastAsia="宋体" w:cs="Times New Roman"/>
          <w:kern w:val="0"/>
          <w:sz w:val="15"/>
          <w:szCs w:val="15"/>
        </w:rPr>
        <w:t>2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个项目的编号组成。如“箱包（</w:t>
      </w:r>
      <w:r>
        <w:rPr>
          <w:rFonts w:ascii="Times New Roman" w:hAnsi="宋体" w:eastAsia="宋体" w:cs="Times New Roman"/>
          <w:kern w:val="0"/>
          <w:sz w:val="15"/>
          <w:szCs w:val="15"/>
        </w:rPr>
        <w:t>BD）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及鞋帽（</w:t>
      </w:r>
      <w:r>
        <w:rPr>
          <w:rFonts w:ascii="Times New Roman" w:hAnsi="宋体" w:eastAsia="宋体" w:cs="Times New Roman"/>
          <w:kern w:val="0"/>
          <w:sz w:val="15"/>
          <w:szCs w:val="15"/>
        </w:rPr>
        <w:t>BC）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展览会”的编号为</w:t>
      </w:r>
      <w:r>
        <w:rPr>
          <w:rFonts w:ascii="Times New Roman" w:hAnsi="宋体" w:eastAsia="宋体" w:cs="Times New Roman"/>
          <w:kern w:val="0"/>
          <w:sz w:val="15"/>
          <w:szCs w:val="15"/>
        </w:rPr>
        <w:t>BDBC；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对涉及三项内容的展览会，按综合类编号。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三、消费品、应用产品及其制造技术设备第二类+第一类0项，如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“</w:t>
      </w:r>
      <w:r>
        <w:rPr>
          <w:rFonts w:ascii="Times New Roman" w:hAnsi="宋体" w:eastAsia="宋体" w:cs="Times New Roman"/>
          <w:kern w:val="0"/>
          <w:sz w:val="15"/>
          <w:szCs w:val="15"/>
        </w:rPr>
        <w:t>鞋帽类产品及其制造技术设备展览会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”</w:t>
      </w:r>
      <w:r>
        <w:rPr>
          <w:rFonts w:ascii="Times New Roman" w:hAnsi="宋体" w:eastAsia="宋体" w:cs="Times New Roman"/>
          <w:kern w:val="0"/>
          <w:sz w:val="15"/>
          <w:szCs w:val="15"/>
        </w:rPr>
        <w:t>的编号为BC0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hint="eastAsia" w:ascii="Times New Roman" w:hAnsi="宋体" w:eastAsia="宋体" w:cs="Times New Roman"/>
          <w:kern w:val="0"/>
          <w:sz w:val="15"/>
          <w:szCs w:val="15"/>
        </w:rPr>
        <w:t>四、综合类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000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国际博览会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001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对外经济贸易洽谈会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002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对外经济技术洽谈会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003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出口商品交易会</w:t>
      </w:r>
      <w:r>
        <w:rPr>
          <w:rFonts w:ascii="Times New Roman" w:hAnsi="宋体" w:eastAsia="宋体" w:cs="Times New Roman"/>
          <w:kern w:val="0"/>
          <w:sz w:val="15"/>
          <w:szCs w:val="15"/>
        </w:rPr>
        <w:t xml:space="preserve"> </w:t>
      </w:r>
    </w:p>
    <w:p>
      <w:pPr>
        <w:adjustRightInd w:val="0"/>
        <w:snapToGrid w:val="0"/>
        <w:spacing w:before="20" w:after="20"/>
        <w:ind w:left="113" w:right="113" w:firstLine="113"/>
        <w:rPr>
          <w:rFonts w:ascii="Times New Roman" w:hAnsi="宋体" w:eastAsia="宋体" w:cs="Times New Roman"/>
          <w:kern w:val="0"/>
          <w:sz w:val="15"/>
          <w:szCs w:val="15"/>
        </w:rPr>
      </w:pPr>
      <w:r>
        <w:rPr>
          <w:rFonts w:ascii="Times New Roman" w:hAnsi="宋体" w:eastAsia="宋体" w:cs="Times New Roman"/>
          <w:kern w:val="0"/>
          <w:sz w:val="15"/>
          <w:szCs w:val="15"/>
        </w:rPr>
        <w:t>004</w:t>
      </w:r>
      <w:r>
        <w:rPr>
          <w:rFonts w:hint="eastAsia" w:ascii="Times New Roman" w:hAnsi="宋体" w:eastAsia="宋体" w:cs="Times New Roman"/>
          <w:kern w:val="0"/>
          <w:sz w:val="15"/>
          <w:szCs w:val="15"/>
        </w:rPr>
        <w:t>出口商品专业洽谈会</w:t>
      </w:r>
    </w:p>
    <w:p>
      <w:pPr>
        <w:adjustRightInd w:val="0"/>
        <w:spacing w:before="60" w:after="60"/>
        <w:ind w:right="113"/>
        <w:jc w:val="center"/>
        <w:rPr>
          <w:rFonts w:ascii="汉仪粗仿宋简" w:hAnsi="Times New Roman" w:eastAsia="汉仪粗仿宋简" w:cs="Times New Roman"/>
          <w:szCs w:val="21"/>
        </w:rPr>
        <w:sectPr>
          <w:type w:val="continuous"/>
          <w:pgSz w:w="9185" w:h="14742"/>
          <w:pgMar w:top="1531" w:right="397" w:bottom="1077" w:left="397" w:header="964" w:footer="567" w:gutter="0"/>
          <w:cols w:space="175" w:num="2"/>
          <w:docGrid w:linePitch="311" w:charSpace="1055"/>
        </w:sectPr>
      </w:pPr>
    </w:p>
    <w:p>
      <w:pPr>
        <w:adjustRightInd w:val="0"/>
        <w:ind w:firstLine="340"/>
        <w:outlineLvl w:val="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国际展览会分类标准</w:t>
      </w:r>
    </w:p>
    <w:p>
      <w:pPr>
        <w:adjustRightInd w:val="0"/>
        <w:ind w:firstLine="340"/>
        <w:outlineLvl w:val="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1．全球展览业协会的展览会分类标准</w:t>
      </w:r>
    </w:p>
    <w:p>
      <w:pPr>
        <w:adjustRightInd w:val="0"/>
        <w:ind w:firstLine="340"/>
        <w:outlineLvl w:val="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全球展览业协会简称UFI，是目前国际展览业最重要和最知名的专业展览会行业组织，他们只能专业展览会进行评估认证，而综合性的博览会不在他们的评估认证范围之内；凡是通过该组织认证和认可的专业展览会，即可使用“UFI”标志，此标志也被认为是专业展览会最高品质的象征。该组织的展览会分类标准见表1-2：</w:t>
      </w:r>
    </w:p>
    <w:p>
      <w:pPr>
        <w:keepNext/>
        <w:keepLines/>
        <w:widowControl/>
        <w:tabs>
          <w:tab w:val="center" w:pos="2870"/>
          <w:tab w:val="right" w:pos="5840"/>
        </w:tabs>
        <w:adjustRightInd w:val="0"/>
        <w:spacing w:before="120" w:after="60"/>
        <w:jc w:val="center"/>
        <w:outlineLvl w:val="6"/>
        <w:rPr>
          <w:rFonts w:ascii="黑体" w:hAnsi="Times New Roman" w:eastAsia="黑体" w:cs="Times New Roman"/>
          <w:sz w:val="18"/>
          <w:szCs w:val="21"/>
        </w:rPr>
      </w:pPr>
      <w:r>
        <w:rPr>
          <w:rFonts w:hint="eastAsia" w:ascii="黑体" w:hAnsi="Times New Roman" w:eastAsia="黑体" w:cs="Times New Roman"/>
          <w:sz w:val="18"/>
          <w:szCs w:val="21"/>
        </w:rPr>
        <w:t>表1-2  全球展览业协会的展览会分类</w:t>
      </w:r>
    </w:p>
    <w:tbl>
      <w:tblPr>
        <w:tblStyle w:val="6"/>
        <w:tblW w:w="8165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581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355" w:type="dxa"/>
            <w:vAlign w:val="center"/>
          </w:tcPr>
          <w:p>
            <w:pPr>
              <w:adjustRightInd w:val="0"/>
              <w:snapToGrid w:val="0"/>
              <w:spacing w:before="20" w:after="20"/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一 级 分 类</w:t>
            </w:r>
          </w:p>
        </w:tc>
        <w:tc>
          <w:tcPr>
            <w:tcW w:w="5810" w:type="dxa"/>
            <w:vAlign w:val="center"/>
          </w:tcPr>
          <w:p>
            <w:pPr>
              <w:adjustRightInd w:val="0"/>
              <w:snapToGrid w:val="0"/>
              <w:spacing w:before="20" w:after="20"/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二 级 分 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5" w:type="dxa"/>
            <w:vAlign w:val="center"/>
          </w:tcPr>
          <w:p>
            <w:pPr>
              <w:adjustRightInd w:val="0"/>
              <w:snapToGrid w:val="0"/>
              <w:spacing w:before="20" w:after="20"/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A：综合性展览会</w:t>
            </w:r>
          </w:p>
        </w:tc>
        <w:tc>
          <w:tcPr>
            <w:tcW w:w="5810" w:type="dxa"/>
            <w:vAlign w:val="center"/>
          </w:tcPr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A1：技术与消费展览会</w:t>
            </w:r>
          </w:p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A2：技术展览会</w:t>
            </w:r>
          </w:p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A3：消费品博览会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5" w:type="dxa"/>
            <w:vAlign w:val="center"/>
          </w:tcPr>
          <w:p>
            <w:pPr>
              <w:adjustRightInd w:val="0"/>
              <w:snapToGrid w:val="0"/>
              <w:spacing w:before="20" w:after="20"/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B：专业性展览会</w:t>
            </w:r>
          </w:p>
        </w:tc>
        <w:tc>
          <w:tcPr>
            <w:tcW w:w="5810" w:type="dxa"/>
            <w:vAlign w:val="center"/>
          </w:tcPr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B1：农业、林业、葡萄业及设备</w:t>
            </w:r>
          </w:p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B2：食品、餐馆和旅馆业、烹调及设备</w:t>
            </w:r>
          </w:p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B3：纺织品、服装、鞋、皮制品、首饰及设备</w:t>
            </w:r>
          </w:p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B4：公共工程、建筑、装饰、扩建及设备</w:t>
            </w:r>
          </w:p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B5：装饰品、家庭用品、装修及设备</w:t>
            </w:r>
          </w:p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B6：健康、卫生、环境安全及设备</w:t>
            </w:r>
          </w:p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B7：交通、运输及设备</w:t>
            </w:r>
          </w:p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B8：信息、通信、办公管理及设备</w:t>
            </w:r>
          </w:p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B9：运动、娱乐、休闲及设备</w:t>
            </w:r>
          </w:p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B10：工业、贸易、服务、技术及设备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5" w:type="dxa"/>
            <w:vAlign w:val="center"/>
          </w:tcPr>
          <w:p>
            <w:pPr>
              <w:adjustRightInd w:val="0"/>
              <w:snapToGrid w:val="0"/>
              <w:spacing w:before="20" w:after="20"/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C：消费展览会</w:t>
            </w:r>
          </w:p>
        </w:tc>
        <w:tc>
          <w:tcPr>
            <w:tcW w:w="5810" w:type="dxa"/>
            <w:vAlign w:val="center"/>
          </w:tcPr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C1：艺术品及古董</w:t>
            </w:r>
          </w:p>
          <w:p>
            <w:pPr>
              <w:adjustRightInd w:val="0"/>
              <w:snapToGrid w:val="0"/>
              <w:spacing w:before="20" w:after="20"/>
              <w:ind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</w:rPr>
              <w:t>C2：综合地方展览会</w:t>
            </w:r>
          </w:p>
        </w:tc>
      </w:tr>
    </w:tbl>
    <w:p>
      <w:pPr>
        <w:adjustRightInd w:val="0"/>
        <w:ind w:left="113" w:right="113" w:firstLine="425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2．</w:t>
      </w:r>
      <w:r>
        <w:rPr>
          <w:rFonts w:hint="eastAsia" w:ascii="汉仪粗仿宋简" w:hAnsi="Times New Roman" w:eastAsia="汉仪粗仿宋简" w:cs="Times New Roman"/>
          <w:szCs w:val="21"/>
        </w:rPr>
        <w:t>英国的展览会分类</w:t>
      </w:r>
    </w:p>
    <w:p>
      <w:pPr>
        <w:adjustRightInd w:val="0"/>
        <w:ind w:left="113" w:right="113" w:firstLine="425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英国展览会主要分为</w:t>
      </w:r>
      <w:r>
        <w:rPr>
          <w:rFonts w:hint="eastAsia" w:ascii="Times New Roman" w:hAnsi="Times New Roman" w:eastAsia="仿宋_GB2312" w:cs="Times New Roman"/>
          <w:szCs w:val="21"/>
        </w:rPr>
        <w:t>16</w:t>
      </w:r>
      <w:r>
        <w:rPr>
          <w:rFonts w:hint="eastAsia" w:ascii="微软雅黑" w:hAnsi="微软雅黑" w:eastAsia="微软雅黑" w:cs="微软雅黑"/>
          <w:szCs w:val="21"/>
        </w:rPr>
        <w:t>个大类</w:t>
      </w:r>
      <w:r>
        <w:rPr>
          <w:rFonts w:hint="eastAsia" w:ascii="Malgun Gothic Semilight" w:hAnsi="Malgun Gothic Semilight" w:eastAsia="Malgun Gothic Semilight" w:cs="Malgun Gothic Semilight"/>
          <w:szCs w:val="21"/>
        </w:rPr>
        <w:t>，</w:t>
      </w:r>
      <w:r>
        <w:rPr>
          <w:rFonts w:hint="eastAsia" w:ascii="微软雅黑" w:hAnsi="微软雅黑" w:eastAsia="微软雅黑" w:cs="微软雅黑"/>
          <w:szCs w:val="21"/>
        </w:rPr>
        <w:t>即</w:t>
      </w:r>
      <w:r>
        <w:rPr>
          <w:rFonts w:hint="eastAsia" w:ascii="Malgun Gothic Semilight" w:hAnsi="Malgun Gothic Semilight" w:eastAsia="Malgun Gothic Semilight" w:cs="Malgun Gothic Semilight"/>
          <w:szCs w:val="21"/>
        </w:rPr>
        <w:t>：</w:t>
      </w:r>
    </w:p>
    <w:tbl>
      <w:tblPr>
        <w:tblStyle w:val="6"/>
        <w:tblW w:w="8165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一、服务业及相关行业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）工商广告、直接发函、运输、特许经营、市场营销、奖励、职业服务、不动产。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）娱乐业：游艺、设备。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）银行业：银行技术和系统、金融、保险、投资、福利。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）图书：图书馆设备、出版。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）商用设备：办公技术、办公室用品、文具。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）会议设备及服务：显示设备、展示设备及服务、商店装饰品。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）教育：职业、招聘、培训。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）印刷业：书画刻印艺术、贺卡、设计、包装、纸张。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）旅游业：节假日、旅游、度假。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10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）零售业：药品化妆品店用品、车库用品、杂货店用品、贩卖机。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二、农业、畜牧业、林业及渔业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20" w:after="20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）农业：农用机械、牲畜饲养、驯马、农作、牲畜、兽医。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）渔业。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）林业。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）园艺：花卉种植及贸易、园林技术。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）烟草业：烟草加工。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三、烹调、食品生产及加工、饮料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20" w:after="20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）烹调：面包饼干、饮料、糖果点心、即食食品、精制食品、旅馆及餐馆设备、肉类加工。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）食品加工：冷冻、食品包装。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）酒：啤酒、烈酒、葡萄酒。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after="20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四、汽车、飞机、船舶及防务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after="20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）航空：飞机、航空设备、航空港设备、飞行技术。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）汽车：汽车配件及服务、商用汽车、轮胎。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）自行车、摩托车。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）航海：船舶、海运设备、航行设备、海洋学、海岸技术、码头设备、轮船、船舶制造、水下技术。</w:t>
            </w:r>
          </w:p>
          <w:p>
            <w:pPr>
              <w:adjustRightInd w:val="0"/>
              <w:snapToGrid w:val="0"/>
              <w:spacing w:before="20" w:after="20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）防务：军用设备、海军设备。</w:t>
            </w:r>
          </w:p>
        </w:tc>
      </w:tr>
    </w:tbl>
    <w:p>
      <w:pPr>
        <w:ind w:right="369"/>
        <w:jc w:val="right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（续）</w:t>
      </w:r>
    </w:p>
    <w:tbl>
      <w:tblPr>
        <w:tblStyle w:val="6"/>
        <w:tblW w:w="8165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五、服装、纺织品、鞋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）服装：婴儿装、童装、时装、时装设计、服装饰件、帽、少年时装、内衣和胸衣、成衣。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）针织品：针织品、编织品。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）纺织品：制衣机械、纤维织品、针织机械、纱线、纤维。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）鞋：皮革、鞋、制鞋机械。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六、艺术品、嗜好品、娱乐、体育用品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）古董、仿古家具及附属品。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）艺术：现代艺术、临摹画、雕塑。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）手工艺品：花草、农艺、手工制品、模型、模具。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）露营：露营车、露营设备。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）音乐、表演业、电影院、戏院。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6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）宠物、宠物店设备。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7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）集邮。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8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）运动：钓鱼、打猎、消闲、娱乐、运动设备（包括高尔夫、网球、足球等）。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9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）游泳池。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七、广播、计算机、电子、电讯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）广播：音像设备、电缆、卫星、电唱机、收音机、电讯设备、电视机、录像机。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）计算机：计算机技术、计算机工艺、信息技术、大型系统、网络、个人电脑、软件、数据保护。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）电子：自动化、电光技术、激光、机器人。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）摄影：商业摄影、摄影设备、照相器材。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八、建筑、施工、采矿、公共服务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）空调设备、供暖设备、铅管材料、冷藏设备、卫生设备、换气设备。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）建筑：建筑材料、水泥、施工、施工设备、电气工程、照明、油漆、项目管理、运动设施建造。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）采矿：采矿设备、掘进设备。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）公共服务：地方政府、街道设备、城市规划、交通工程。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九、工业化工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）工业化工：粘和物、腐蚀物、实验室设备、石化产品、塑料、橡胶、实验仪器、表面处理。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）玻璃艺术、陶瓷。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十、维修、保养、保护、保卫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）清洁：保养、干洗、染色、清洗、环境保护、维修、服务管理。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）防火、健康与安全、工业保护、职业健康、政策、保卫。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十一、药品、保健、制药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）保健：残疾人用品、牙科设备、医院设备、医疗设备、药品、护理、齿科学、眼科学、光学设备、健美。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）矿泉疗法、顺势疗法。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）制药。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十二、家庭生活方式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）美容品：化妆品、美发用品、香水。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）装饰：地毯、地面覆盖物、家具、庭院用品、家庭用品、室内设计、油漆、照明用品、墙纸。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）母亲与孩子：保育、结婚用品。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）家庭用品：小五金、家用器皿、家庭用具。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）礼品：瓷器、玻璃器皿、首饰、纪念品、桌上用品、钟表。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十三、工业制造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）工程技术：铸造、机床、机械工程、金属加工、焊接、电线、电缆、木工加工。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）材料处理：控制和调节设备、液能、流体和液体处理、材料测试。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）分包：产品精加工、加工工程。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）技术转让：工业及工程设计、再生、技术应用、发明。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十四、能源、电力、水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）电力和能源供应：电力工程、天然气工程、核电工程、发电站设备。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）水供应：引水、水处理。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以下不入上述行业分类，因为它们可以覆盖很多的行业，所以自成系统。</w:t>
            </w:r>
          </w:p>
          <w:p>
            <w:pPr>
              <w:adjustRightInd w:val="0"/>
              <w:snapToGrid w:val="0"/>
              <w:spacing w:before="12" w:after="12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十五、综合贸易博览会</w:t>
            </w:r>
          </w:p>
          <w:p>
            <w:pPr>
              <w:adjustRightInd w:val="0"/>
              <w:snapToGrid w:val="0"/>
              <w:spacing w:before="12" w:after="12"/>
              <w:ind w:left="113" w:right="113" w:firstLine="170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十六、国际博览会</w:t>
            </w:r>
          </w:p>
        </w:tc>
      </w:tr>
    </w:tbl>
    <w:p>
      <w:pPr>
        <w:adjustRightInd w:val="0"/>
        <w:ind w:left="113" w:right="113" w:firstLine="425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3</w:t>
      </w:r>
      <w:r>
        <w:rPr>
          <w:rFonts w:hint="eastAsia" w:ascii="Times New Roman" w:hAnsi="Times New Roman" w:eastAsia="仿宋_GB2312" w:cs="Times New Roman"/>
          <w:szCs w:val="21"/>
        </w:rPr>
        <w:t>．</w:t>
      </w:r>
      <w:r>
        <w:rPr>
          <w:rFonts w:hint="eastAsia" w:ascii="汉仪粗仿宋简" w:hAnsi="Times New Roman" w:eastAsia="汉仪粗仿宋简" w:cs="Times New Roman"/>
          <w:szCs w:val="21"/>
        </w:rPr>
        <w:t>美国展览会分类</w:t>
      </w:r>
    </w:p>
    <w:p>
      <w:pPr>
        <w:adjustRightInd w:val="0"/>
        <w:ind w:left="113" w:right="113" w:firstLine="425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美国展览会大致分</w:t>
      </w:r>
      <w:r>
        <w:rPr>
          <w:rFonts w:hint="eastAsia" w:ascii="Times New Roman" w:hAnsi="Times New Roman" w:eastAsia="仿宋_GB2312" w:cs="Times New Roman"/>
          <w:szCs w:val="21"/>
        </w:rPr>
        <w:t>20</w:t>
      </w:r>
      <w:r>
        <w:rPr>
          <w:rFonts w:hint="eastAsia" w:ascii="微软雅黑" w:hAnsi="微软雅黑" w:eastAsia="微软雅黑" w:cs="微软雅黑"/>
          <w:szCs w:val="21"/>
        </w:rPr>
        <w:t>个类别</w:t>
      </w:r>
      <w:r>
        <w:rPr>
          <w:rFonts w:hint="eastAsia" w:ascii="Malgun Gothic Semilight" w:hAnsi="Malgun Gothic Semilight" w:eastAsia="Malgun Gothic Semilight" w:cs="Malgun Gothic Semilight"/>
          <w:szCs w:val="21"/>
        </w:rPr>
        <w:t>，</w:t>
      </w:r>
      <w:r>
        <w:rPr>
          <w:rFonts w:hint="eastAsia" w:ascii="微软雅黑" w:hAnsi="微软雅黑" w:eastAsia="微软雅黑" w:cs="微软雅黑"/>
          <w:szCs w:val="21"/>
        </w:rPr>
        <w:t>分别为</w:t>
      </w:r>
      <w:r>
        <w:rPr>
          <w:rFonts w:hint="eastAsia" w:ascii="Malgun Gothic Semilight" w:hAnsi="Malgun Gothic Semilight" w:eastAsia="Malgun Gothic Semilight" w:cs="Malgun Gothic Semilight"/>
          <w:szCs w:val="21"/>
        </w:rPr>
        <w:t>：</w:t>
      </w:r>
    </w:p>
    <w:tbl>
      <w:tblPr>
        <w:tblStyle w:val="6"/>
        <w:tblW w:w="8165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A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礼品类展览会（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GiftShow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）；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B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玩具类展览会（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ToyShow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）；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五金类展览会（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Hardware 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D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汽车类展览会（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Automobile 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E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游艇类展览会（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BoatShow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F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计算机类展览会（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ComputerShow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G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成衣类展览会（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ApparelShow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H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时装类展览会（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FashionShow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I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食品、糖果类展览会（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Food&amp;ConfectionShow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J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消费电子类展览会（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ConsumerElectronicShow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K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工业电子类展览会（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IndustrialElectronicShow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M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电器用品类展览会（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ElectricProductShow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N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运动器材类展览会（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SportGoodsShow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L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文具类展览会（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StaionaryShow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O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酒店、餐厅用品类展览会（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Hotel&amp;RestaurantShow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P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纪念品类展览会（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SouvenirChandiseShow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Q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办公用品类展览会（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Office Products 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R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杂货类展览会（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Souvenir 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S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赠品类展览会（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PremiumShow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5" w:type="dxa"/>
            <w:vAlign w:val="center"/>
          </w:tcPr>
          <w:p>
            <w:pPr>
              <w:adjustRightInd w:val="0"/>
              <w:snapToGrid w:val="0"/>
              <w:spacing w:before="12" w:after="12"/>
              <w:ind w:left="113" w:right="113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T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处理品类展览会（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  <w:t>SuplusShow</w:t>
            </w:r>
            <w:r>
              <w:rPr>
                <w:rFonts w:ascii="Times New Roman" w:hAnsi="宋体" w:eastAsia="宋体" w:cs="Times New Roman"/>
                <w:kern w:val="0"/>
                <w:sz w:val="15"/>
                <w:szCs w:val="15"/>
              </w:rPr>
              <w:t>）</w:t>
            </w:r>
          </w:p>
        </w:tc>
      </w:tr>
    </w:tbl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粗仿宋简">
    <w:altName w:val="微软雅黑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eastAsia="黑体"/>
        <w:i/>
        <w:sz w:val="21"/>
        <w:szCs w:val="21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160020</wp:posOffset>
              </wp:positionV>
              <wp:extent cx="542290" cy="0"/>
              <wp:effectExtent l="0" t="0" r="0" b="0"/>
              <wp:wrapNone/>
              <wp:docPr id="4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290" cy="0"/>
                        <a:chOff x="388" y="14162"/>
                        <a:chExt cx="854" cy="0"/>
                      </a:xfrm>
                    </wpg:grpSpPr>
                    <wps:wsp>
                      <wps:cNvPr id="2" name="直线 8"/>
                      <wps:cNvSpPr/>
                      <wps:spPr>
                        <a:xfrm>
                          <a:off x="388" y="14162"/>
                          <a:ext cx="71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" name="直线 9"/>
                      <wps:cNvSpPr/>
                      <wps:spPr>
                        <a:xfrm>
                          <a:off x="1137" y="14162"/>
                          <a:ext cx="10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7" o:spid="_x0000_s1026" o:spt="203" style="position:absolute;left:0pt;margin-left:-0.45pt;margin-top:12.6pt;height:0pt;width:42.7pt;z-index:251658240;mso-width-relative:page;mso-height-relative:page;" coordorigin="388,14162" coordsize="854,0" o:gfxdata="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AJyutUAAAAGAQAADwAAAAAAAAABACAAAAAiAAAAZHJzL2Rvd25yZXYueG1sUEsBAhQAFAAA&#10;AAgAh07iQE7HQ8RkAgAAtwYAAA4AAAAAAAAAAQAgAAAAJAEAAGRycy9lMm9Eb2MueG1sUEsFBgAA&#10;AAAGAAYAWQEAAPoFAAAAAA==&#10;">
              <o:lock v:ext="edit" aspectratio="f"/>
              <v:line id="直线 8" o:spid="_x0000_s1026" o:spt="20" style="position:absolute;left:388;top:14162;height:0;width:710;" filled="f" stroked="t" coordsize="21600,21600" o:gfxdata="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n4Ke8AAAA&#10;2gAAAA8AAAAAAAAAAQAgAAAAIgAAAGRycy9kb3ducmV2LnhtbFBLAQIUABQAAAAIAIdO4kAzLwWe&#10;OwAAADkAAAAQAAAAAAAAAAEAIAAAAAsBAABkcnMvc2hhcGV4bWwueG1sUEsFBgAAAAAGAAYAWwEA&#10;ALUDAAAAAA==&#10;">
                <v:fill on="f" focussize="0,0"/>
                <v:stroke weight="2pt" color="#D9D9D9" joinstyle="round"/>
                <v:imagedata o:title=""/>
                <o:lock v:ext="edit" aspectratio="f"/>
              </v:line>
              <v:line id="直线 9" o:spid="_x0000_s1026" o:spt="20" style="position:absolute;left:1137;top:14162;height:0;width:105;" filled="f" stroked="t" coordsize="21600,21600" o:gfxdata="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MARe8AAAA&#10;2gAAAA8AAAAAAAAAAQAgAAAAIgAAAGRycy9kb3ducmV2LnhtbFBLAQIUABQAAAAIAIdO4kAzLwWe&#10;OwAAADkAAAAQAAAAAAAAAAEAIAAAAAsBAABkcnMvc2hhcGV4bWwueG1sUEsFBgAAAAAGAAYAWwEA&#10;ALUDAAAAAA==&#10;">
                <v:fill on="f" focussize="0,0"/>
                <v:stroke weight="2pt" color="#000000" joinstyle="round"/>
                <v:imagedata o:title=""/>
                <o:lock v:ext="edit" aspectratio="f"/>
              </v:line>
            </v:group>
          </w:pict>
        </mc:Fallback>
      </mc:AlternateContent>
    </w: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Style w:val="5"/>
      </w:rPr>
    </w:pPr>
    <w:r>
      <w:rPr>
        <w:rStyle w:val="5"/>
      </w:rPr>
      <w:tab/>
    </w:r>
    <w:r>
      <w:rPr>
        <w:rStyle w:val="5"/>
      </w:rPr>
      <w:tab/>
    </w:r>
    <w:r>
      <w:rPr>
        <w:rStyle w:val="5"/>
      </w:rPr>
      <w:tab/>
    </w:r>
    <w:r>
      <w:rPr>
        <w:rStyle w:val="5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96"/>
        <w:tab w:val="right" w:pos="8392"/>
      </w:tabs>
      <w:ind w:firstLine="629"/>
      <w:jc w:val="left"/>
      <w:rPr>
        <w:rStyle w:val="5"/>
        <w:i w:val="0"/>
      </w:rPr>
    </w:pPr>
    <w:r>
      <w:rPr>
        <w:rFonts w:eastAsia="黑体"/>
        <w:sz w:val="21"/>
        <w:szCs w:val="21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-56515</wp:posOffset>
              </wp:positionV>
              <wp:extent cx="1468120" cy="288925"/>
              <wp:effectExtent l="6350" t="6350" r="11430" b="9525"/>
              <wp:wrapNone/>
              <wp:docPr id="9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8120" cy="288925"/>
                        <a:chOff x="395" y="875"/>
                        <a:chExt cx="2312" cy="455"/>
                      </a:xfrm>
                    </wpg:grpSpPr>
                    <wps:wsp>
                      <wps:cNvPr id="5" name="直线 3"/>
                      <wps:cNvSpPr/>
                      <wps:spPr>
                        <a:xfrm>
                          <a:off x="867" y="1290"/>
                          <a:ext cx="18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6" name="矩形 4"/>
                      <wps:cNvSpPr/>
                      <wps:spPr>
                        <a:xfrm>
                          <a:off x="395" y="875"/>
                          <a:ext cx="398" cy="39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D9D9D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7" name="直线 5"/>
                      <wps:cNvSpPr/>
                      <wps:spPr>
                        <a:xfrm>
                          <a:off x="867" y="1250"/>
                          <a:ext cx="1767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8" name="矩形 6"/>
                      <wps:cNvSpPr/>
                      <wps:spPr>
                        <a:xfrm>
                          <a:off x="659" y="1047"/>
                          <a:ext cx="283" cy="283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2" o:spid="_x0000_s1026" o:spt="203" style="position:absolute;left:0pt;margin-left:-0.1pt;margin-top:-4.45pt;height:22.75pt;width:115.6pt;z-index:251658240;mso-width-relative:page;mso-height-relative:page;" coordorigin="395,875" coordsize="2312,455" o:gfxdata="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uWPxBNgAAAAHAQAA&#10;DwAAAAAAAAABACAAAAAiAAAAZHJzL2Rvd25yZXYueG1sUEsBAhQAFAAAAAgAh07iQDEJ1AD9AgAA&#10;WgoAAA4AAAAAAAAAAQAgAAAAJwEAAGRycy9lMm9Eb2MueG1sUEsFBgAAAAAGAAYAWQEAAJYGAAAA&#10;AA==&#10;">
              <o:lock v:ext="edit" aspectratio="f"/>
              <v:line id="直线 3" o:spid="_x0000_s1026" o:spt="20" style="position:absolute;left:867;top:1290;height:0;width:1840;" filled="f" stroked="t" coordsize="21600,21600" o:gfxdata="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Rsoq5AAAA2gAA&#10;AA8AAAAAAAAAAQAgAAAAIgAAAGRycy9kb3ducmV2LnhtbFBLAQIUABQAAAAIAIdO4kAzLwWeOwAA&#10;ADkAAAAQAAAAAAAAAAEAIAAAAAgBAABkcnMvc2hhcGV4bWwueG1sUEsFBgAAAAAGAAYAWwEAALID&#10;AAAAAA==&#10;">
                <v:fill on="f" focussize="0,0"/>
                <v:stroke weight="1pt" color="#808080" joinstyle="round"/>
                <v:imagedata o:title=""/>
                <o:lock v:ext="edit" aspectratio="f"/>
              </v:line>
              <v:rect id="矩形 4" o:spid="_x0000_s1026" o:spt="1" style="position:absolute;left:395;top:875;height:397;width:398;" filled="f" stroked="t" coordsize="21600,21600" o:gfxdata="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oSs+8AAAA&#10;2gAAAA8AAAAAAAAAAQAgAAAAIgAAAGRycy9kb3ducmV2LnhtbFBLAQIUABQAAAAIAIdO4kAzLwWe&#10;OwAAADkAAAAQAAAAAAAAAAEAIAAAAAsBAABkcnMvc2hhcGV4bWwueG1sUEsFBgAAAAAGAAYAWwEA&#10;ALUDAAAAAA==&#10;">
                <v:fill on="f" focussize="0,0"/>
                <v:stroke weight="1pt" color="#D9D9D9" joinstyle="miter"/>
                <v:imagedata o:title=""/>
                <o:lock v:ext="edit" aspectratio="f"/>
              </v:rect>
              <v:line id="直线 5" o:spid="_x0000_s1026" o:spt="20" style="position:absolute;left:867;top:1250;height:0;width:1767;" filled="f" stroked="t" coordsize="21600,21600" o:gfxdata="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MNdL4A&#10;AADaAAAADwAAAAAAAAABACAAAAAiAAAAZHJzL2Rvd25yZXYueG1sUEsBAhQAFAAAAAgAh07iQDMv&#10;BZ47AAAAOQAAABAAAAAAAAAAAQAgAAAADQEAAGRycy9zaGFwZXhtbC54bWxQSwUGAAAAAAYABgBb&#10;AQAAtwMAAAAA&#10;">
                <v:fill on="f" focussize="0,0"/>
                <v:stroke weight="1pt" color="#D9D9D9" joinstyle="round"/>
                <v:imagedata o:title=""/>
                <o:lock v:ext="edit" aspectratio="f"/>
              </v:line>
              <v:rect id="矩形 6" o:spid="_x0000_s1026" o:spt="1" style="position:absolute;left:659;top:1047;height:283;width:283;" fillcolor="#D9D9D9" filled="t" stroked="f" coordsize="21600,21600" o:gfxdata="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D6Cu8AAAA&#10;2g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</v:rect>
            </v:group>
          </w:pict>
        </mc:Fallback>
      </mc:AlternateContent>
    </w:r>
    <w:r>
      <w:rPr>
        <w:rStyle w:val="5"/>
        <w:rFonts w:hint="eastAsia"/>
      </w:rPr>
      <w:t xml:space="preserve">参展商实务教程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Style w:val="5"/>
        <w:sz w:val="2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7182485</wp:posOffset>
              </wp:positionH>
              <wp:positionV relativeFrom="paragraph">
                <wp:posOffset>302260</wp:posOffset>
              </wp:positionV>
              <wp:extent cx="280670" cy="46081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670" cy="4608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 PAGE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 PAGE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  <w:p/>
                        <w:p/>
                        <w:p>
                          <w:pPr>
                            <w:pStyle w:val="3"/>
                            <w:jc w:val="both"/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 PAGE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 PAGE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  <w:p/>
                        <w:p/>
                        <w:p/>
                      </w:txbxContent>
                    </wps:txbx>
                    <wps:bodyPr vert="ver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5.55pt;margin-top:23.8pt;height:362.85pt;width:22.1pt;z-index:251658240;mso-width-relative:page;mso-height-relative:page;" filled="f" stroked="f" coordsize="21600,21600" o:gfxdata="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k5xTdcAAAAMAQAADwAAAAAAAAAB&#10;ACAAAAAiAAAAZHJzL2Rvd25yZXYueG1sUEsBAhQAFAAAAAgAh07iQBwJ3PafAQAAFQMAAA4AAAAA&#10;AAAAAQAgAAAAJgEAAGRycy9lMm9Eb2MueG1sUEsFBgAAAAAGAAYAWQEAADcFAAAAAA==&#10;">
              <v:path/>
              <v:fill on="f" focussize="0,0"/>
              <v:stroke on="f" joinstyle="miter"/>
              <v:imagedata o:title=""/>
              <o:lock v:ext="edit"/>
              <v:textbox style="layout-flow:vertical;">
                <w:txbxContent>
                  <w:p>
                    <w:pPr>
                      <w:pStyle w:val="3"/>
                      <w:jc w:val="both"/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 PAGE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 PAGE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  <w:p/>
                  <w:p/>
                  <w:p>
                    <w:pPr>
                      <w:pStyle w:val="3"/>
                      <w:jc w:val="both"/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 PAGE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 PAGE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  <w:p/>
                  <w:p/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300F3"/>
    <w:rsid w:val="1E8300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  <w:rPr>
      <w:rFonts w:eastAsia="黑体"/>
      <w:i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2017-09-19T08:12:00Z</dcterms:created>
  <dc:creator>Administrator</dc:creator>
  <cp:lastModifiedBy>Administrator</cp:lastModifiedBy>
  <dcterms:modified xsi:type="dcterms:W3CDTF">2017-09-19T08:14:27Z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